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Фармация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Среднее образование   ·   DOCX · PDF · XLSX   ·   Вопросов: 10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25.07.2026, 10:03 МСК · База обновлена: 25.07.2026, 10:03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—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—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3"/>
        <w:keepNext/>
      </w:pPr>
      <w:r>
        <w:rPr>
          <w:b/>
          <w:color w:val="173C49"/>
        </w:rPr>
        <w:t>Вопрос 1</w:t>
      </w:r>
    </w:p>
    <w:p>
      <w:pPr>
        <w:keepNext/>
      </w:pPr>
      <w:r>
        <w:rPr>
          <w:b w:val="0"/>
          <w:i w:val="0"/>
        </w:rPr>
        <w:t>ЖИДКУЮ ЛЕКАРСТВЕННУЮ ФОРМУ В ВИДЕ ВОДНОГО РАСТВОРА ВЯЗКОЙ КОНСИСТЕНЦИИ, СОДЕРЖАЩУЮ САХАРОЗУ В КОНЦЕНТРАЦИИ НЕ МЕНЕЕ 45%, НАЗЫВАЮТ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сиропом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настойкой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настоем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отваром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сиропом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2</w:t>
      </w:r>
    </w:p>
    <w:p>
      <w:pPr>
        <w:keepNext/>
      </w:pPr>
      <w:r>
        <w:rPr>
          <w:b w:val="0"/>
          <w:i w:val="0"/>
        </w:rPr>
        <w:t>АМИТРИПТИЛИН ОТНОСИТСЯ К ГРУППЕ ЛП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антидепрессантов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противопаркинсонических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противосудорожных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ноотропов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антидепрессантов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3</w:t>
      </w:r>
    </w:p>
    <w:p>
      <w:pPr>
        <w:keepNext/>
      </w:pPr>
      <w:r>
        <w:rPr>
          <w:b w:val="0"/>
          <w:i w:val="0"/>
        </w:rPr>
        <w:t>МЕБЕЛЬ, НЕ ИСПОЛЬЗУЕМАЯ В ОСНАЩЕНИИ ТОРГОВОГО ЗАЛА АПТЕЧНОЙ ОРГАНИЗАЦИИ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шкаф для хранения санитарной одежды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контрольно-кассовая техника или регистратор продаж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витрина для выкладки ЛП и других товаров, разрешенных к отпуску из аптечных организаций, холодильная витрина, холодильники для хранения термолабильных ЛП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шкафы для хранения ЛП и других товаров, разрешенных к отпуску из аптечных организаций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шкаф для хранения санитарной одежды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4</w:t>
      </w:r>
    </w:p>
    <w:p>
      <w:pPr>
        <w:keepNext/>
      </w:pPr>
      <w:r>
        <w:rPr>
          <w:b w:val="0"/>
          <w:i w:val="0"/>
        </w:rPr>
        <w:t>ПРАВИЛА ОПТОВОЙ ТОРГОВЛИ ЛЕКАРСТВЕННЫМИ СРЕДСТВАМИ ДЛЯ МЕДИЦИНСКОГО ПРИМЕНЕНИЯ РАСПРОСТРАНЯЮТСЯ НА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индивидуальных предпринимателей, осуществляющих фармацевтическую деятельность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индивидуальных предпринимателей, осуществляющих медицинскую деятельность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производителей лекарственных средств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аптечные организации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производителей лекарственных средств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5</w:t>
      </w:r>
    </w:p>
    <w:p>
      <w:pPr>
        <w:keepNext/>
      </w:pPr>
      <w:r>
        <w:rPr>
          <w:b w:val="0"/>
          <w:i w:val="0"/>
        </w:rPr>
        <w:t>ОМЕРТВЕНИЕ МЯГКИХ ТКАНЕЙ В РЕЗУЛЬТАТЕ ПОСТОЯННОГО ДАВЛЕНИЯ, СОПРОВОЖДАЮЩЕГОСЯ МЕСТНЫМИ НАРУШЕНИЯМИ КРОВООБРАЩЕНИЯ И НЕРВНОЙ ТРОФИКИ, НАЗЫВАЕТСЯ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гематома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пролежень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отек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опрелость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пролежень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6</w:t>
      </w:r>
    </w:p>
    <w:p>
      <w:pPr>
        <w:keepNext/>
      </w:pPr>
      <w:r>
        <w:rPr>
          <w:b w:val="0"/>
          <w:i w:val="0"/>
        </w:rPr>
        <w:t>ПЕРЕВЯЗОЧНЫЕ СРЕДСТВА ХРАНЯТСЯ 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темном месте, на расстоянии не менее 1 м от нагревательных приборов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сухом проветриваемом помещении в шкафах и ящиках, выкрашенных изнутри светлой масляной краской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защищенном от света, без резких колебаний температуры, при влажности воздуха не менее 65%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защищенном от света, при влажности воздуха не более 60%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сухом проветриваемом помещении в шкафах и ящиках, выкрашенных изнутри светлой масляной краской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7</w:t>
      </w:r>
    </w:p>
    <w:p>
      <w:pPr>
        <w:keepNext/>
      </w:pPr>
      <w:r>
        <w:rPr>
          <w:b w:val="0"/>
          <w:i w:val="0"/>
        </w:rPr>
        <w:t>ПРОИНФОРМИРУЙТЕ ПАЦИЕНТА, К КАКОЙ ГРУППЕ ОТНОСИТСЯ ДОКСИЦИКЛИН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полусинтетические пенициллины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макролиды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линкозамиды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тетрациклины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тетрациклины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8</w:t>
      </w:r>
    </w:p>
    <w:p>
      <w:pPr>
        <w:keepNext/>
      </w:pPr>
      <w:r>
        <w:rPr>
          <w:b w:val="0"/>
          <w:i w:val="0"/>
        </w:rPr>
        <w:t>ЛЕКАРСТВЕННЫМ ПРЕПАРАТОМ ИЗ СЫРЬЯ ШАЛФЕЯ ЛЕКАРСТВЕННОГО ЯВЛЯЕТСЯ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сальвин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новоиманин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сибектан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мукалтин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сальвин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9</w:t>
      </w:r>
    </w:p>
    <w:p>
      <w:pPr>
        <w:keepNext/>
      </w:pPr>
      <w:r>
        <w:rPr>
          <w:b w:val="0"/>
          <w:i w:val="0"/>
        </w:rPr>
        <w:t>КОНЦЕНТРИРОВАННЫЕ РАСТВОРЫ ПРЕДНАЗНАЧЕНЫ ДЛЯ БЫСТРОГО ИЗГОТОВЛЕНИЯ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ЖЛФ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порошков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мазей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эмульсий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ЖЛФ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10</w:t>
      </w:r>
    </w:p>
    <w:p>
      <w:pPr>
        <w:keepNext/>
      </w:pPr>
      <w:r>
        <w:rPr>
          <w:b w:val="0"/>
          <w:i w:val="0"/>
        </w:rPr>
        <w:t>ДЛЯ УСТАНОВЛЕНИЯ ТОЧКИ ЭКВИВАЛЕНТНОСТИ В ТИТРИМЕТРИЧЕСКОМ АНАЛИЗЕ ИСПОЛЬЗУЮТ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стабилизаторы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индикаторы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титранты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буферные растворы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индикаторы</w:t>
      </w:r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Фармация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image" Target="media/image5.png"/><Relationship Id="rId21" Type="http://schemas.openxmlformats.org/officeDocument/2006/relationships/image" Target="media/image6.png"/><Relationship Id="rId22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